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val="false"/>
        <w:jc w:val="center"/>
        <w:rPr>
          <w:rFonts w:ascii="Times New Roman" w:hAnsi="Times New Roman"/>
          <w:b/>
          <w:i w:val="false"/>
          <w:i w:val="false"/>
          <w:color w:val="auto"/>
          <w:sz w:val="22"/>
          <w:szCs w:val="22"/>
          <w:u w:val="single"/>
        </w:rPr>
      </w:pPr>
      <w:r>
        <w:rPr>
          <w:rFonts w:ascii="Times New Roman" w:hAnsi="Times New Roman"/>
          <w:b/>
          <w:i w:val="false"/>
          <w:color w:val="auto"/>
          <w:sz w:val="22"/>
          <w:szCs w:val="22"/>
          <w:u w:val="single"/>
        </w:rPr>
        <w:t>INDUSTRIAL ATTACHMENT LOGBOOK</w:t>
      </w:r>
    </w:p>
    <w:p>
      <w:pPr>
        <w:pStyle w:val="Heading1"/>
        <w:widowControl w:val="false"/>
        <w:jc w:val="center"/>
        <w:rPr>
          <w:rFonts w:ascii="Times New Roman" w:hAnsi="Times New Roman"/>
          <w:b/>
          <w:color w:val="auto"/>
          <w:sz w:val="20"/>
          <w:szCs w:val="20"/>
          <w:u w:val="single"/>
        </w:rPr>
      </w:pPr>
      <w:r>
        <w:rPr>
          <w:rFonts w:ascii="Times New Roman" w:hAnsi="Times New Roman"/>
          <w:b/>
          <w:color w:val="auto"/>
          <w:sz w:val="20"/>
          <w:szCs w:val="20"/>
          <w:u w:val="single"/>
        </w:rPr>
      </w:r>
    </w:p>
    <w:p>
      <w:pPr>
        <w:pStyle w:val="Normal"/>
        <w:widowControl w:val="false"/>
        <w:jc w:val="both"/>
        <w:rPr>
          <w:sz w:val="8"/>
          <w:szCs w:val="8"/>
        </w:rPr>
      </w:pPr>
      <w:r>
        <w:rPr>
          <w:sz w:val="8"/>
          <w:szCs w:val="8"/>
        </w:rPr>
        <w:t> </w:t>
      </w:r>
    </w:p>
    <w:p>
      <w:pPr>
        <w:pStyle w:val="Normal"/>
        <w:widowControl w:val="false"/>
        <w:jc w:val="both"/>
        <w:rPr>
          <w:sz w:val="24"/>
          <w:szCs w:val="24"/>
        </w:rPr>
      </w:pPr>
      <w:r>
        <w:rPr>
          <w:sz w:val="24"/>
          <w:szCs w:val="24"/>
        </w:rPr>
        <w:t xml:space="preserve">During an Industrial Attachment, one may have different learning experiences. These experiences tend to get mixed up, and therefore, fade away with time. The personal log book will help you benefit as much as possible from your Industrial Attachment.  The student must record in the note book his or her </w:t>
      </w:r>
      <w:r>
        <w:rPr>
          <w:sz w:val="24"/>
          <w:szCs w:val="24"/>
          <w:u w:val="single"/>
        </w:rPr>
        <w:t xml:space="preserve">daily experiences </w:t>
      </w:r>
      <w:r>
        <w:rPr>
          <w:sz w:val="24"/>
          <w:szCs w:val="24"/>
        </w:rPr>
        <w:t xml:space="preserve">in the department or section where he or she is attached for the whole Industrial Attachment period. </w:t>
      </w:r>
    </w:p>
    <w:p>
      <w:pPr>
        <w:pStyle w:val="Normal"/>
        <w:widowControl w:val="false"/>
        <w:jc w:val="both"/>
        <w:rPr>
          <w:sz w:val="24"/>
          <w:szCs w:val="24"/>
        </w:rPr>
      </w:pPr>
      <w:r>
        <w:rPr>
          <w:sz w:val="24"/>
          <w:szCs w:val="24"/>
        </w:rPr>
      </w:r>
    </w:p>
    <w:p>
      <w:pPr>
        <w:pStyle w:val="Normal"/>
        <w:widowControl w:val="false"/>
        <w:jc w:val="both"/>
        <w:rPr>
          <w:sz w:val="24"/>
          <w:szCs w:val="24"/>
        </w:rPr>
      </w:pPr>
      <w:r>
        <w:rPr>
          <w:sz w:val="24"/>
          <w:szCs w:val="24"/>
        </w:rPr>
        <w:t>The student must maintain the logbook of daily operations. Before reporting to work, the student must formulate the objectives of the day depending on the area they are working, a summary of daily activities and challenges encountered at the end of the day, which must then be recorded in the Logbook every day.</w:t>
      </w:r>
    </w:p>
    <w:p>
      <w:pPr>
        <w:pStyle w:val="Normal"/>
        <w:widowControl w:val="false"/>
        <w:jc w:val="both"/>
        <w:rPr>
          <w:sz w:val="24"/>
          <w:szCs w:val="24"/>
        </w:rPr>
      </w:pPr>
      <w:r>
        <w:rPr>
          <w:bCs/>
          <w:sz w:val="24"/>
          <w:szCs w:val="24"/>
        </w:rPr>
        <w:t xml:space="preserve">The </w:t>
      </w:r>
      <w:r>
        <w:rPr>
          <w:sz w:val="24"/>
          <w:szCs w:val="24"/>
        </w:rPr>
        <w:t xml:space="preserve">Industrial Attachment </w:t>
      </w:r>
      <w:r>
        <w:rPr>
          <w:bCs/>
          <w:sz w:val="24"/>
          <w:szCs w:val="24"/>
        </w:rPr>
        <w:t>Logbook is valid only if it is signed by the industry supervisor at the end of every week. If the signature of the industry supervisor at the department where the student was attached is missing, the university shall reject the student’s logbook.</w:t>
      </w:r>
    </w:p>
    <w:p>
      <w:pPr>
        <w:pStyle w:val="Heading1"/>
        <w:widowControl w:val="false"/>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The UTB supervisors must read the logbook and sign on it during the supervision visit.</w:t>
      </w:r>
    </w:p>
    <w:p>
      <w:pPr>
        <w:pStyle w:val="Heading1"/>
        <w:widowControl w:val="false"/>
        <w:jc w:val="both"/>
        <w:rPr>
          <w:rFonts w:ascii="Times New Roman" w:hAnsi="Times New Roman"/>
          <w:i w:val="false"/>
          <w:i w:val="false"/>
          <w:iCs w:val="false"/>
          <w:color w:val="000000"/>
          <w:sz w:val="22"/>
          <w:szCs w:val="22"/>
        </w:rPr>
      </w:pPr>
      <w:r>
        <w:rPr>
          <w:rFonts w:ascii="Times New Roman" w:hAnsi="Times New Roman"/>
          <w:i w:val="false"/>
          <w:iCs w:val="false"/>
          <w:color w:val="000000"/>
          <w:sz w:val="22"/>
          <w:szCs w:val="22"/>
        </w:rPr>
      </w:r>
    </w:p>
    <w:p>
      <w:pPr>
        <w:pStyle w:val="Normal"/>
        <w:widowControl w:val="false"/>
        <w:jc w:val="center"/>
        <w:rPr>
          <w:b/>
          <w:bCs/>
          <w:sz w:val="22"/>
          <w:szCs w:val="22"/>
          <w:u w:val="single"/>
        </w:rPr>
      </w:pPr>
      <w:r>
        <w:rPr>
          <w:b/>
          <w:bCs/>
          <w:sz w:val="22"/>
          <w:szCs w:val="22"/>
          <w:u w:val="single"/>
        </w:rPr>
        <w:t>FORMAT FOR THE INDUSTRIAL ATTACHMENT LOGBOOK</w:t>
      </w:r>
    </w:p>
    <w:p>
      <w:pPr>
        <w:pStyle w:val="Normal"/>
        <w:widowControl w:val="false"/>
        <w:jc w:val="center"/>
        <w:rPr>
          <w:b/>
          <w:bCs/>
          <w:sz w:val="22"/>
          <w:szCs w:val="22"/>
          <w:u w:val="single"/>
        </w:rPr>
      </w:pPr>
      <w:r>
        <w:rPr>
          <w:b/>
          <w:bCs/>
          <w:sz w:val="22"/>
          <w:szCs w:val="22"/>
          <w:u w:val="single"/>
        </w:rPr>
      </w:r>
    </w:p>
    <w:p>
      <w:pPr>
        <w:pStyle w:val="Normal"/>
        <w:widowControl w:val="false"/>
        <w:jc w:val="both"/>
        <w:rPr>
          <w:sz w:val="24"/>
          <w:szCs w:val="24"/>
        </w:rPr>
      </w:pPr>
      <w:r>
        <w:rPr>
          <w:sz w:val="24"/>
          <w:szCs w:val="24"/>
        </w:rPr>
        <w:t>The logbook should start with the overall Industrial Attachment objectives. These objectives should be individually generated as per the student’s expectations. The objectives must be SMART (Specific, Measurable, Achievable, Realistic and Time scaled)</w:t>
      </w:r>
    </w:p>
    <w:p>
      <w:pPr>
        <w:pStyle w:val="Normal"/>
        <w:widowControl w:val="false"/>
        <w:jc w:val="both"/>
        <w:rPr>
          <w:sz w:val="24"/>
          <w:szCs w:val="24"/>
        </w:rPr>
      </w:pPr>
      <w:r>
        <w:rPr>
          <w:sz w:val="24"/>
          <w:szCs w:val="24"/>
        </w:rPr>
      </w:r>
    </w:p>
    <w:p>
      <w:pPr>
        <w:pStyle w:val="Normal"/>
        <w:widowControl w:val="false"/>
        <w:jc w:val="both"/>
        <w:rPr>
          <w:b/>
          <w:sz w:val="24"/>
          <w:szCs w:val="24"/>
          <w:u w:val="single"/>
        </w:rPr>
      </w:pPr>
      <w:r>
        <w:rPr>
          <w:b/>
          <w:sz w:val="24"/>
          <w:szCs w:val="24"/>
          <w:u w:val="single"/>
        </w:rPr>
        <w:t>Daily to do List</w:t>
      </w:r>
    </w:p>
    <w:p>
      <w:pPr>
        <w:pStyle w:val="Normal"/>
        <w:widowControl w:val="false"/>
        <w:jc w:val="both"/>
        <w:rPr>
          <w:b/>
          <w:sz w:val="24"/>
          <w:szCs w:val="24"/>
          <w:u w:val="single"/>
        </w:rPr>
      </w:pPr>
      <w:r>
        <w:rPr>
          <w:b/>
          <w:sz w:val="24"/>
          <w:szCs w:val="24"/>
          <w:u w:val="single"/>
        </w:rPr>
      </w:r>
    </w:p>
    <w:p>
      <w:pPr>
        <w:pStyle w:val="Normal"/>
        <w:widowControl w:val="false"/>
        <w:jc w:val="both"/>
        <w:rPr>
          <w:sz w:val="24"/>
          <w:szCs w:val="24"/>
        </w:rPr>
      </w:pPr>
      <w:r>
        <w:rPr>
          <w:sz w:val="24"/>
          <w:szCs w:val="24"/>
        </w:rPr>
        <w:t xml:space="preserve">Formulate objectives to be attained on a daily basis, depending on the department. Example: </w:t>
      </w:r>
    </w:p>
    <w:p>
      <w:pPr>
        <w:pStyle w:val="Normal"/>
        <w:widowControl w:val="false"/>
        <w:jc w:val="both"/>
        <w:rPr>
          <w:sz w:val="24"/>
          <w:szCs w:val="24"/>
        </w:rPr>
      </w:pPr>
      <w:r>
        <w:rPr>
          <w:sz w:val="24"/>
          <w:szCs w:val="24"/>
        </w:rPr>
        <w:t>Date: 01/03/2011</w:t>
      </w:r>
    </w:p>
    <w:p>
      <w:pPr>
        <w:pStyle w:val="Normal"/>
        <w:widowControl w:val="false"/>
        <w:jc w:val="both"/>
        <w:rPr>
          <w:sz w:val="24"/>
          <w:szCs w:val="24"/>
        </w:rPr>
      </w:pPr>
      <w:r>
        <w:rPr>
          <w:sz w:val="24"/>
          <w:szCs w:val="24"/>
        </w:rPr>
        <w:t xml:space="preserve">Department: Front Office department-at the Reception: </w:t>
      </w:r>
    </w:p>
    <w:p>
      <w:pPr>
        <w:pStyle w:val="Normal"/>
        <w:widowControl w:val="false"/>
        <w:jc w:val="both"/>
        <w:rPr>
          <w:sz w:val="24"/>
          <w:szCs w:val="24"/>
        </w:rPr>
      </w:pPr>
      <w:r>
        <w:rPr>
          <w:sz w:val="24"/>
          <w:szCs w:val="24"/>
        </w:rPr>
        <w:t>Working shift: 7.00 AM-3.00 PM (Morning shift)</w:t>
      </w:r>
    </w:p>
    <w:p>
      <w:pPr>
        <w:pStyle w:val="Normal"/>
        <w:widowControl w:val="false"/>
        <w:jc w:val="both"/>
        <w:rPr>
          <w:sz w:val="24"/>
          <w:szCs w:val="24"/>
        </w:rPr>
      </w:pPr>
      <w:r>
        <w:rPr>
          <w:sz w:val="24"/>
          <w:szCs w:val="24"/>
        </w:rPr>
      </w:r>
    </w:p>
    <w:p>
      <w:pPr>
        <w:pStyle w:val="Normal"/>
        <w:widowControl w:val="false"/>
        <w:jc w:val="both"/>
        <w:rPr>
          <w:b/>
          <w:sz w:val="24"/>
          <w:szCs w:val="24"/>
          <w:u w:val="single"/>
        </w:rPr>
      </w:pPr>
      <w:r>
        <w:rPr>
          <w:b/>
          <w:sz w:val="24"/>
          <w:szCs w:val="24"/>
          <w:u w:val="single"/>
        </w:rPr>
        <w:t>Objectives for the day</w:t>
      </w:r>
    </w:p>
    <w:p>
      <w:pPr>
        <w:pStyle w:val="Normal"/>
        <w:widowControl w:val="false"/>
        <w:jc w:val="both"/>
        <w:rPr>
          <w:b/>
          <w:sz w:val="24"/>
          <w:szCs w:val="24"/>
        </w:rPr>
      </w:pPr>
      <w:r>
        <w:rPr>
          <w:b/>
          <w:sz w:val="24"/>
          <w:szCs w:val="24"/>
        </w:rPr>
      </w:r>
    </w:p>
    <w:p>
      <w:pPr>
        <w:pStyle w:val="ListParagraph"/>
        <w:widowControl w:val="false"/>
        <w:numPr>
          <w:ilvl w:val="0"/>
          <w:numId w:val="1"/>
        </w:numPr>
        <w:jc w:val="both"/>
        <w:rPr>
          <w:sz w:val="24"/>
          <w:szCs w:val="24"/>
        </w:rPr>
      </w:pPr>
      <w:r>
        <w:rPr>
          <w:sz w:val="24"/>
          <w:szCs w:val="24"/>
        </w:rPr>
        <w:t>Find out how the check-in process is done</w:t>
      </w:r>
    </w:p>
    <w:p>
      <w:pPr>
        <w:pStyle w:val="ListParagraph"/>
        <w:widowControl w:val="false"/>
        <w:numPr>
          <w:ilvl w:val="0"/>
          <w:numId w:val="1"/>
        </w:numPr>
        <w:jc w:val="both"/>
        <w:rPr>
          <w:sz w:val="24"/>
          <w:szCs w:val="24"/>
        </w:rPr>
      </w:pPr>
      <w:r>
        <w:rPr>
          <w:sz w:val="24"/>
          <w:szCs w:val="24"/>
        </w:rPr>
        <w:t>Check in the day’s arrivals,</w:t>
      </w:r>
    </w:p>
    <w:p>
      <w:pPr>
        <w:pStyle w:val="Normal"/>
        <w:widowControl w:val="false"/>
        <w:jc w:val="both"/>
        <w:rPr>
          <w:sz w:val="24"/>
          <w:szCs w:val="24"/>
        </w:rPr>
      </w:pPr>
      <w:r>
        <w:rPr>
          <w:sz w:val="24"/>
          <w:szCs w:val="24"/>
        </w:rPr>
        <w:t>Ascertain whether your objectives were achieved at the end of the shift/day. Have different objectives for each day for the 3 months.</w:t>
      </w:r>
    </w:p>
    <w:p>
      <w:pPr>
        <w:pStyle w:val="Normal"/>
        <w:widowControl w:val="false"/>
        <w:jc w:val="both"/>
        <w:rPr>
          <w:bCs/>
          <w:sz w:val="24"/>
          <w:szCs w:val="24"/>
        </w:rPr>
      </w:pPr>
      <w:r>
        <w:rPr>
          <w:sz w:val="24"/>
          <w:szCs w:val="24"/>
        </w:rPr>
        <w:t xml:space="preserve">Record any major incidences for every day in your </w:t>
      </w:r>
      <w:r>
        <w:rPr>
          <w:b/>
          <w:sz w:val="24"/>
          <w:szCs w:val="24"/>
          <w:u w:val="single"/>
        </w:rPr>
        <w:t>Log book</w:t>
      </w:r>
      <w:r>
        <w:rPr>
          <w:sz w:val="24"/>
          <w:szCs w:val="24"/>
        </w:rPr>
        <w:t xml:space="preserve"> and how they were addressed/resolved: what you think was done well and what was not.</w:t>
      </w:r>
      <w:r>
        <w:rPr>
          <w:i/>
          <w:iCs/>
          <w:sz w:val="24"/>
          <w:szCs w:val="24"/>
        </w:rPr>
        <w:t xml:space="preserve"> (e.g.  Angry guest protesting against poor service-didn’t see the lion in the game drive).  </w:t>
      </w:r>
      <w:r>
        <w:rPr>
          <w:bCs/>
          <w:sz w:val="24"/>
          <w:szCs w:val="24"/>
        </w:rPr>
        <w:t xml:space="preserve">This will form a basis for your report at the end of the </w:t>
      </w:r>
      <w:r>
        <w:rPr>
          <w:sz w:val="24"/>
          <w:szCs w:val="24"/>
        </w:rPr>
        <w:t xml:space="preserve">Industrial Attachment </w:t>
      </w:r>
      <w:r>
        <w:rPr>
          <w:bCs/>
          <w:sz w:val="24"/>
          <w:szCs w:val="24"/>
        </w:rPr>
        <w:t xml:space="preserve">period. Gather as much data as possible, every day in your note book. </w:t>
      </w:r>
      <w:r>
        <w:rPr>
          <w:sz w:val="24"/>
          <w:szCs w:val="24"/>
        </w:rPr>
        <w:t xml:space="preserve">Thank the staff you worked with before you relocate to other department. </w:t>
      </w:r>
      <w:r>
        <w:rPr>
          <w:bCs/>
          <w:sz w:val="24"/>
          <w:szCs w:val="24"/>
        </w:rPr>
        <w:t xml:space="preserve">Record your observations and experiences carefully in your diary or notebook on a daily basis, as the UTB Lecturer will have to assess your progress &amp; notebook when he or she visits you in your place of attachment. </w:t>
      </w:r>
    </w:p>
    <w:p>
      <w:pPr>
        <w:pStyle w:val="Normal"/>
        <w:widowControl w:val="false"/>
        <w:jc w:val="both"/>
        <w:rPr>
          <w:bCs/>
          <w:sz w:val="24"/>
          <w:szCs w:val="24"/>
        </w:rPr>
      </w:pPr>
      <w:r>
        <w:rPr>
          <w:bCs/>
          <w:sz w:val="24"/>
          <w:szCs w:val="24"/>
        </w:rPr>
      </w:r>
    </w:p>
    <w:p>
      <w:pPr>
        <w:pStyle w:val="Normal"/>
        <w:widowControl w:val="false"/>
        <w:jc w:val="both"/>
        <w:rPr>
          <w:bCs/>
          <w:sz w:val="24"/>
          <w:szCs w:val="24"/>
        </w:rPr>
      </w:pPr>
      <w:r>
        <w:rPr>
          <w:bCs/>
          <w:sz w:val="24"/>
          <w:szCs w:val="24"/>
        </w:rPr>
      </w:r>
    </w:p>
    <w:p>
      <w:pPr>
        <w:pStyle w:val="Heading1"/>
        <w:widowControl w:val="false"/>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Heading1"/>
        <w:widowControl w:val="false"/>
        <w:jc w:val="both"/>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p>
      <w:pPr>
        <w:pStyle w:val="Normal"/>
        <w:widowControl w:val="false"/>
        <w:jc w:val="center"/>
        <w:rPr>
          <w:b/>
          <w:bCs/>
          <w:sz w:val="22"/>
          <w:szCs w:val="22"/>
          <w:u w:val="single"/>
        </w:rPr>
      </w:pPr>
      <w:r>
        <w:rPr>
          <w:b/>
          <w:bCs/>
          <w:sz w:val="22"/>
          <w:szCs w:val="22"/>
          <w:u w:val="single"/>
        </w:rPr>
        <w:t>FORMAT FOR THE INDUSTRIAL ATTACHMENT LOGBOOK</w:t>
      </w:r>
    </w:p>
    <w:p>
      <w:pPr>
        <w:pStyle w:val="Normal"/>
        <w:rPr>
          <w:b/>
        </w:rPr>
      </w:pPr>
      <w:r>
        <w:rPr>
          <w:b/>
        </w:rPr>
      </w:r>
    </w:p>
    <w:p>
      <w:pPr>
        <w:pStyle w:val="Normal"/>
        <w:rPr>
          <w:b/>
        </w:rPr>
      </w:pPr>
      <w:r>
        <w:rPr>
          <w:b/>
        </w:rPr>
      </w:r>
    </w:p>
    <w:p>
      <w:pPr>
        <w:pStyle w:val="Normal"/>
        <w:rPr>
          <w:b/>
        </w:rPr>
      </w:pPr>
      <w:r>
        <w:rPr>
          <w:b/>
        </w:rPr>
      </w:r>
    </w:p>
    <w:p>
      <w:pPr>
        <w:pStyle w:val="Normal"/>
        <w:spacing w:lineRule="auto" w:line="276"/>
        <w:rPr>
          <w:b/>
        </w:rPr>
      </w:pPr>
      <w:r>
        <w:rPr>
          <w:b/>
        </w:rPr>
        <w:t>Name of student:………………………………...................... Registration number: …………………………Department (HRM/TTM/BIT/IATA/VTP/VIT)…………….</w:t>
      </w:r>
    </w:p>
    <w:p>
      <w:pPr>
        <w:pStyle w:val="Normal"/>
        <w:spacing w:lineRule="auto" w:line="276"/>
        <w:rPr>
          <w:b/>
        </w:rPr>
      </w:pPr>
      <w:r>
        <w:rPr>
          <w:b/>
        </w:rPr>
        <w:t>Tel</w:t>
      </w:r>
      <w:r>
        <w:rPr>
          <w:b/>
          <w:i/>
        </w:rPr>
        <w:t xml:space="preserve"> Nº</w:t>
      </w:r>
      <w:r>
        <w:rPr>
          <w:b/>
        </w:rPr>
        <w:t xml:space="preserve"> …………………………………………………….. E mail: ………………………………………………………………………</w:t>
      </w:r>
    </w:p>
    <w:p>
      <w:pPr>
        <w:pStyle w:val="Normal"/>
        <w:spacing w:lineRule="auto" w:line="276"/>
        <w:rPr>
          <w:b/>
        </w:rPr>
      </w:pPr>
      <w:r>
        <w:rPr>
          <w:b/>
        </w:rPr>
        <w:t>Company/Hotel:…………………………………………………. department:……………………………………….   Duration per department: ……………………………..</w:t>
      </w:r>
    </w:p>
    <w:p>
      <w:pPr>
        <w:pStyle w:val="Normal"/>
        <w:spacing w:lineRule="auto" w:line="276"/>
        <w:rPr>
          <w:b/>
        </w:rPr>
      </w:pPr>
      <w:r>
        <w:rPr>
          <w:b/>
        </w:rPr>
        <w:t>Location :  Country……………………  Province……………………    District…………………………………….Sector…………………….. Cell………………………….</w:t>
      </w:r>
    </w:p>
    <w:p>
      <w:pPr>
        <w:pStyle w:val="Normal"/>
        <w:spacing w:lineRule="auto" w:line="276"/>
        <w:rPr>
          <w:b/>
        </w:rPr>
      </w:pPr>
      <w:r>
        <w:rPr>
          <w:b/>
        </w:rPr>
        <w:t>Name of supervisor: …………………………………………………………………………… Tel number ……………………………..………</w:t>
      </w:r>
    </w:p>
    <w:p>
      <w:pPr>
        <w:pStyle w:val="Normal"/>
        <w:spacing w:lineRule="auto" w:line="276"/>
        <w:rPr>
          <w:b/>
        </w:rPr>
      </w:pPr>
      <w:r>
        <w:rPr>
          <w:b/>
        </w:rPr>
        <w:t>Starting date:……………………………………………                                                          Ending date:…………………………………………………</w:t>
      </w:r>
    </w:p>
    <w:p>
      <w:pPr>
        <w:pStyle w:val="Normal"/>
        <w:spacing w:lineRule="auto" w:line="276"/>
        <w:rPr>
          <w:b/>
        </w:rPr>
      </w:pPr>
      <w:r>
        <w:rPr>
          <w:b/>
        </w:rPr>
      </w:r>
    </w:p>
    <w:tbl>
      <w:tblPr>
        <w:tblStyle w:val="TableGrid"/>
        <w:tblpPr w:vertAnchor="text" w:horzAnchor="page" w:leftFromText="180" w:rightFromText="180" w:tblpX="1348" w:tblpY="37"/>
        <w:tblW w:w="14058"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1547"/>
        <w:gridCol w:w="1801"/>
        <w:gridCol w:w="1620"/>
        <w:gridCol w:w="4320"/>
        <w:gridCol w:w="1619"/>
        <w:gridCol w:w="1891"/>
        <w:gridCol w:w="1259"/>
      </w:tblGrid>
      <w:tr>
        <w:trPr/>
        <w:tc>
          <w:tcPr>
            <w:tcW w:w="1547" w:type="dxa"/>
            <w:tcBorders/>
          </w:tcPr>
          <w:p>
            <w:pPr>
              <w:pStyle w:val="Normal"/>
              <w:widowControl/>
              <w:spacing w:before="0" w:after="0"/>
              <w:jc w:val="center"/>
              <w:rPr>
                <w:b/>
              </w:rPr>
            </w:pPr>
            <w:r>
              <w:rPr>
                <w:b/>
                <w:lang w:val="en-US" w:eastAsia="en-US" w:bidi="ar-SA"/>
              </w:rPr>
              <w:t>Date and Time of work</w:t>
            </w:r>
          </w:p>
        </w:tc>
        <w:tc>
          <w:tcPr>
            <w:tcW w:w="1801" w:type="dxa"/>
            <w:tcBorders/>
          </w:tcPr>
          <w:p>
            <w:pPr>
              <w:pStyle w:val="Normal"/>
              <w:widowControl/>
              <w:spacing w:before="0" w:after="0"/>
              <w:jc w:val="center"/>
              <w:rPr>
                <w:b/>
              </w:rPr>
            </w:pPr>
            <w:r>
              <w:rPr>
                <w:b/>
                <w:lang w:val="en-US" w:eastAsia="en-US" w:bidi="ar-SA"/>
              </w:rPr>
              <w:t>Daily activities</w:t>
            </w:r>
          </w:p>
        </w:tc>
        <w:tc>
          <w:tcPr>
            <w:tcW w:w="1620" w:type="dxa"/>
            <w:tcBorders/>
          </w:tcPr>
          <w:p>
            <w:pPr>
              <w:pStyle w:val="Normal"/>
              <w:widowControl/>
              <w:spacing w:before="0" w:after="0"/>
              <w:jc w:val="center"/>
              <w:rPr>
                <w:b/>
              </w:rPr>
            </w:pPr>
            <w:r>
              <w:rPr>
                <w:b/>
                <w:lang w:val="en-US" w:eastAsia="en-US" w:bidi="ar-SA"/>
              </w:rPr>
              <w:t>Objectives of the day</w:t>
            </w:r>
          </w:p>
        </w:tc>
        <w:tc>
          <w:tcPr>
            <w:tcW w:w="4320" w:type="dxa"/>
            <w:tcBorders/>
          </w:tcPr>
          <w:p>
            <w:pPr>
              <w:pStyle w:val="Normal"/>
              <w:widowControl/>
              <w:spacing w:before="0" w:after="0"/>
              <w:jc w:val="center"/>
              <w:rPr>
                <w:b/>
              </w:rPr>
            </w:pPr>
            <w:r>
              <w:rPr>
                <w:b/>
                <w:lang w:val="en-US" w:eastAsia="en-US" w:bidi="ar-SA"/>
              </w:rPr>
              <w:t>Description of work</w:t>
            </w:r>
          </w:p>
        </w:tc>
        <w:tc>
          <w:tcPr>
            <w:tcW w:w="1619" w:type="dxa"/>
            <w:tcBorders/>
          </w:tcPr>
          <w:p>
            <w:pPr>
              <w:pStyle w:val="Normal"/>
              <w:widowControl/>
              <w:spacing w:before="0" w:after="0"/>
              <w:jc w:val="center"/>
              <w:rPr>
                <w:b/>
              </w:rPr>
            </w:pPr>
            <w:r>
              <w:rPr>
                <w:b/>
                <w:lang w:val="en-US" w:eastAsia="en-US" w:bidi="ar-SA"/>
              </w:rPr>
              <w:t>Challenges faced</w:t>
            </w:r>
          </w:p>
        </w:tc>
        <w:tc>
          <w:tcPr>
            <w:tcW w:w="1891" w:type="dxa"/>
            <w:tcBorders/>
          </w:tcPr>
          <w:p>
            <w:pPr>
              <w:pStyle w:val="Normal"/>
              <w:widowControl/>
              <w:spacing w:before="0" w:after="0"/>
              <w:jc w:val="center"/>
              <w:rPr>
                <w:b/>
              </w:rPr>
            </w:pPr>
            <w:r>
              <w:rPr>
                <w:b/>
                <w:lang w:val="en-US" w:eastAsia="en-US" w:bidi="ar-SA"/>
              </w:rPr>
              <w:t>How you resolved the challenges</w:t>
            </w:r>
          </w:p>
        </w:tc>
        <w:tc>
          <w:tcPr>
            <w:tcW w:w="1259" w:type="dxa"/>
            <w:tcBorders/>
          </w:tcPr>
          <w:p>
            <w:pPr>
              <w:pStyle w:val="Normal"/>
              <w:widowControl/>
              <w:spacing w:before="0" w:after="0"/>
              <w:jc w:val="center"/>
              <w:rPr>
                <w:b/>
              </w:rPr>
            </w:pPr>
            <w:r>
              <w:rPr>
                <w:b/>
                <w:lang w:val="en-US" w:eastAsia="en-US" w:bidi="ar-SA"/>
              </w:rPr>
              <w:t>Supervisor’s signature</w:t>
            </w:r>
          </w:p>
        </w:tc>
      </w:tr>
      <w:tr>
        <w:trPr>
          <w:trHeight w:val="2387"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3245"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2417"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395"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r>
        <w:trPr>
          <w:trHeight w:val="1280" w:hRule="atLeast"/>
        </w:trPr>
        <w:tc>
          <w:tcPr>
            <w:tcW w:w="1547" w:type="dxa"/>
            <w:tcBorders/>
          </w:tcPr>
          <w:p>
            <w:pPr>
              <w:pStyle w:val="Normal"/>
              <w:widowControl/>
              <w:spacing w:before="0" w:after="0"/>
              <w:jc w:val="left"/>
              <w:rPr>
                <w:lang w:val="en-US" w:eastAsia="en-US" w:bidi="ar-SA"/>
              </w:rPr>
            </w:pPr>
            <w:r>
              <w:rPr>
                <w:lang w:val="en-US" w:eastAsia="en-US" w:bidi="ar-SA"/>
              </w:rPr>
            </w:r>
          </w:p>
        </w:tc>
        <w:tc>
          <w:tcPr>
            <w:tcW w:w="1801" w:type="dxa"/>
            <w:tcBorders/>
          </w:tcPr>
          <w:p>
            <w:pPr>
              <w:pStyle w:val="Normal"/>
              <w:widowControl/>
              <w:spacing w:before="0" w:after="0"/>
              <w:jc w:val="left"/>
              <w:rPr>
                <w:lang w:val="en-US" w:eastAsia="en-US" w:bidi="ar-SA"/>
              </w:rPr>
            </w:pPr>
            <w:r>
              <w:rPr>
                <w:lang w:val="en-US" w:eastAsia="en-US" w:bidi="ar-SA"/>
              </w:rPr>
            </w:r>
          </w:p>
        </w:tc>
        <w:tc>
          <w:tcPr>
            <w:tcW w:w="1620" w:type="dxa"/>
            <w:tcBorders/>
          </w:tcPr>
          <w:p>
            <w:pPr>
              <w:pStyle w:val="Normal"/>
              <w:widowControl/>
              <w:spacing w:before="0" w:after="0"/>
              <w:jc w:val="left"/>
              <w:rPr>
                <w:lang w:val="en-US" w:eastAsia="en-US" w:bidi="ar-SA"/>
              </w:rPr>
            </w:pPr>
            <w:r>
              <w:rPr>
                <w:lang w:val="en-US" w:eastAsia="en-US" w:bidi="ar-SA"/>
              </w:rPr>
            </w:r>
          </w:p>
        </w:tc>
        <w:tc>
          <w:tcPr>
            <w:tcW w:w="4320" w:type="dxa"/>
            <w:tcBorders/>
          </w:tcPr>
          <w:p>
            <w:pPr>
              <w:pStyle w:val="Normal"/>
              <w:widowControl/>
              <w:spacing w:before="0" w:after="0"/>
              <w:jc w:val="left"/>
              <w:rPr>
                <w:lang w:val="en-US" w:eastAsia="en-US" w:bidi="ar-SA"/>
              </w:rPr>
            </w:pPr>
            <w:r>
              <w:rPr>
                <w:lang w:val="en-US" w:eastAsia="en-US" w:bidi="ar-SA"/>
              </w:rPr>
            </w:r>
          </w:p>
        </w:tc>
        <w:tc>
          <w:tcPr>
            <w:tcW w:w="1619" w:type="dxa"/>
            <w:tcBorders/>
          </w:tcPr>
          <w:p>
            <w:pPr>
              <w:pStyle w:val="Normal"/>
              <w:widowControl/>
              <w:spacing w:before="0" w:after="0"/>
              <w:jc w:val="left"/>
              <w:rPr>
                <w:lang w:val="en-US" w:eastAsia="en-US" w:bidi="ar-SA"/>
              </w:rPr>
            </w:pPr>
            <w:r>
              <w:rPr>
                <w:lang w:val="en-US" w:eastAsia="en-US" w:bidi="ar-SA"/>
              </w:rPr>
            </w:r>
          </w:p>
        </w:tc>
        <w:tc>
          <w:tcPr>
            <w:tcW w:w="1891" w:type="dxa"/>
            <w:tcBorders/>
          </w:tcPr>
          <w:p>
            <w:pPr>
              <w:pStyle w:val="Normal"/>
              <w:widowControl/>
              <w:spacing w:before="0" w:after="0"/>
              <w:jc w:val="left"/>
              <w:rPr>
                <w:lang w:val="en-US" w:eastAsia="en-US" w:bidi="ar-SA"/>
              </w:rPr>
            </w:pPr>
            <w:r>
              <w:rPr>
                <w:lang w:val="en-US" w:eastAsia="en-US" w:bidi="ar-SA"/>
              </w:rPr>
            </w:r>
          </w:p>
        </w:tc>
        <w:tc>
          <w:tcPr>
            <w:tcW w:w="1259" w:type="dxa"/>
            <w:tcBorders/>
          </w:tcPr>
          <w:p>
            <w:pPr>
              <w:pStyle w:val="Normal"/>
              <w:widowControl/>
              <w:spacing w:before="0" w:after="0"/>
              <w:jc w:val="left"/>
              <w:rPr>
                <w:lang w:val="en-US" w:eastAsia="en-US" w:bidi="ar-SA"/>
              </w:rPr>
            </w:pPr>
            <w:r>
              <w:rPr>
                <w:lang w:val="en-US" w:eastAsia="en-US" w:bidi="ar-SA"/>
              </w:rPr>
            </w:r>
          </w:p>
        </w:tc>
      </w:tr>
    </w:tbl>
    <w:p>
      <w:pPr>
        <w:pStyle w:val="Normal"/>
        <w:rPr/>
      </w:pPr>
      <w:r>
        <w:rPr/>
      </w:r>
      <w:bookmarkStart w:id="0" w:name="_GoBack"/>
      <w:bookmarkStart w:id="1" w:name="_GoBack"/>
      <w:bookmarkEnd w:id="1"/>
    </w:p>
    <w:sectPr>
      <w:type w:val="nextPage"/>
      <w:pgSz w:orient="landscape" w:w="15840" w:h="122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entury Schoolbook">
    <w:charset w:val="01"/>
    <w:family w:val="roman"/>
    <w:pitch w:val="variable"/>
  </w:font>
  <w:font w:name="Tahoma">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4ffd"/>
    <w:pPr>
      <w:widowControl/>
      <w:bidi w:val="0"/>
      <w:spacing w:lineRule="auto" w:line="240" w:before="0" w:after="0"/>
      <w:jc w:val="left"/>
    </w:pPr>
    <w:rPr>
      <w:rFonts w:ascii="Times New Roman" w:hAnsi="Times New Roman" w:eastAsia="Times New Roman" w:cs="Times New Roman"/>
      <w:color w:val="000000"/>
      <w:kern w:val="2"/>
      <w:sz w:val="20"/>
      <w:szCs w:val="20"/>
      <w:lang w:val="en-US" w:eastAsia="en-US" w:bidi="ar-SA"/>
    </w:rPr>
  </w:style>
  <w:style w:type="paragraph" w:styleId="Heading1">
    <w:name w:val="Heading 1"/>
    <w:link w:val="Heading1Char"/>
    <w:uiPriority w:val="9"/>
    <w:qFormat/>
    <w:rsid w:val="00484ffd"/>
    <w:pPr>
      <w:widowControl/>
      <w:bidi w:val="0"/>
      <w:spacing w:lineRule="auto" w:line="240" w:before="0" w:after="0"/>
      <w:jc w:val="left"/>
      <w:outlineLvl w:val="0"/>
    </w:pPr>
    <w:rPr>
      <w:rFonts w:ascii="Century Schoolbook" w:hAnsi="Century Schoolbook" w:eastAsia="Times New Roman" w:cs="Times New Roman"/>
      <w:i/>
      <w:iCs/>
      <w:color w:val="666600"/>
      <w:kern w:val="2"/>
      <w:sz w:val="41"/>
      <w:szCs w:val="41"/>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484ffd"/>
    <w:rPr>
      <w:rFonts w:ascii="Century Schoolbook" w:hAnsi="Century Schoolbook" w:eastAsia="Times New Roman" w:cs="Times New Roman"/>
      <w:i/>
      <w:iCs/>
      <w:color w:val="666600"/>
      <w:kern w:val="2"/>
      <w:sz w:val="41"/>
      <w:szCs w:val="41"/>
    </w:rPr>
  </w:style>
  <w:style w:type="character" w:styleId="HeaderChar" w:customStyle="1">
    <w:name w:val="Header Char"/>
    <w:basedOn w:val="DefaultParagraphFont"/>
    <w:link w:val="Header"/>
    <w:uiPriority w:val="99"/>
    <w:qFormat/>
    <w:rsid w:val="00493d02"/>
    <w:rPr>
      <w:rFonts w:ascii="Times New Roman" w:hAnsi="Times New Roman" w:eastAsia="Times New Roman" w:cs="Times New Roman"/>
      <w:color w:val="000000"/>
      <w:kern w:val="2"/>
      <w:sz w:val="20"/>
      <w:szCs w:val="20"/>
    </w:rPr>
  </w:style>
  <w:style w:type="character" w:styleId="FooterChar" w:customStyle="1">
    <w:name w:val="Footer Char"/>
    <w:basedOn w:val="DefaultParagraphFont"/>
    <w:link w:val="Footer"/>
    <w:uiPriority w:val="99"/>
    <w:semiHidden/>
    <w:qFormat/>
    <w:rsid w:val="00493d02"/>
    <w:rPr>
      <w:rFonts w:ascii="Times New Roman" w:hAnsi="Times New Roman" w:eastAsia="Times New Roman" w:cs="Times New Roman"/>
      <w:color w:val="000000"/>
      <w:kern w:val="2"/>
      <w:sz w:val="20"/>
      <w:szCs w:val="20"/>
    </w:rPr>
  </w:style>
  <w:style w:type="character" w:styleId="BalloonTextChar" w:customStyle="1">
    <w:name w:val="Balloon Text Char"/>
    <w:basedOn w:val="DefaultParagraphFont"/>
    <w:link w:val="BalloonText"/>
    <w:uiPriority w:val="99"/>
    <w:semiHidden/>
    <w:qFormat/>
    <w:rsid w:val="00493d02"/>
    <w:rPr>
      <w:rFonts w:ascii="Tahoma" w:hAnsi="Tahoma" w:eastAsia="Times New Roman" w:cs="Tahoma"/>
      <w:color w:val="000000"/>
      <w:kern w:val="2"/>
      <w:sz w:val="16"/>
      <w:szCs w:val="1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484ffd"/>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493d02"/>
    <w:pPr>
      <w:tabs>
        <w:tab w:val="clear" w:pos="720"/>
        <w:tab w:val="center" w:pos="4680" w:leader="none"/>
        <w:tab w:val="right" w:pos="9360" w:leader="none"/>
      </w:tabs>
    </w:pPr>
    <w:rPr/>
  </w:style>
  <w:style w:type="paragraph" w:styleId="Footer">
    <w:name w:val="Footer"/>
    <w:basedOn w:val="Normal"/>
    <w:link w:val="FooterChar"/>
    <w:uiPriority w:val="99"/>
    <w:semiHidden/>
    <w:unhideWhenUsed/>
    <w:rsid w:val="00493d02"/>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493d02"/>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84f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LibreOffice/24.2.7.2$Linux_X86_64 LibreOffice_project/420$Build-2</Application>
  <AppVersion>15.0000</AppVersion>
  <Pages>2</Pages>
  <Words>481</Words>
  <Characters>2807</Characters>
  <CharactersWithSpaces>3327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2025-01-28T08:43:00Z</dcterms:created>
  <dc:creator>adm</dc:creator>
  <dc:description/>
  <dc:language>en-US</dc:language>
  <cp:lastModifiedBy>UTB Career</cp:lastModifiedBy>
  <cp:lastPrinted>2014-06-10T14:17:00Z</cp:lastPrinted>
  <dcterms:modified xsi:type="dcterms:W3CDTF">2025-02-05T09:30:00Z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